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Pr="004F1D3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96AE0">
        <w:rPr>
          <w:rFonts w:eastAsia="Calibri"/>
          <w:b/>
          <w:szCs w:val="24"/>
          <w:lang w:eastAsia="en-US"/>
        </w:rPr>
        <w:t>ТЕХНИЧЕСКОЕ ЗАДАНИЕ</w:t>
      </w: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96AE0">
        <w:rPr>
          <w:rFonts w:eastAsia="Calibri"/>
          <w:b/>
          <w:szCs w:val="24"/>
          <w:lang w:eastAsia="en-US"/>
        </w:rPr>
        <w:t>на выполнение поставки:</w:t>
      </w:r>
    </w:p>
    <w:p w:rsidR="006E7FEA" w:rsidRPr="00496AE0" w:rsidRDefault="006E7FEA" w:rsidP="006E7FEA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szCs w:val="24"/>
          <w:lang w:eastAsia="en-US"/>
        </w:rPr>
      </w:pPr>
      <w:r w:rsidRPr="00496AE0">
        <w:rPr>
          <w:rFonts w:eastAsia="Calibri"/>
          <w:color w:val="000000"/>
          <w:szCs w:val="24"/>
          <w:lang w:eastAsia="en-US"/>
        </w:rPr>
        <w:t xml:space="preserve">«Поставка фильтрующих элементов </w:t>
      </w:r>
      <w:proofErr w:type="spellStart"/>
      <w:r w:rsidRPr="00496AE0">
        <w:rPr>
          <w:rFonts w:eastAsia="Calibri"/>
          <w:szCs w:val="24"/>
          <w:lang w:eastAsia="en-US"/>
        </w:rPr>
        <w:t>Velcon</w:t>
      </w:r>
      <w:proofErr w:type="spellEnd"/>
      <w:r w:rsidRPr="00496AE0">
        <w:rPr>
          <w:rFonts w:eastAsia="Calibri"/>
          <w:color w:val="000000"/>
          <w:szCs w:val="24"/>
          <w:lang w:eastAsia="en-US"/>
        </w:rPr>
        <w:t xml:space="preserve"> для очистки авиационного топлива для нужд</w:t>
      </w: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496AE0">
        <w:rPr>
          <w:rFonts w:eastAsia="Calibri"/>
          <w:color w:val="000000"/>
          <w:szCs w:val="24"/>
          <w:lang w:eastAsia="en-US"/>
        </w:rPr>
        <w:t>ЗАО «</w:t>
      </w:r>
      <w:proofErr w:type="gramStart"/>
      <w:r w:rsidRPr="00496AE0">
        <w:rPr>
          <w:rFonts w:eastAsia="Calibri"/>
          <w:color w:val="000000"/>
          <w:szCs w:val="24"/>
          <w:lang w:eastAsia="en-US"/>
        </w:rPr>
        <w:t>Топливо-заправочный</w:t>
      </w:r>
      <w:proofErr w:type="gramEnd"/>
      <w:r w:rsidRPr="00496AE0">
        <w:rPr>
          <w:rFonts w:eastAsia="Calibri"/>
          <w:color w:val="000000"/>
          <w:szCs w:val="24"/>
          <w:lang w:eastAsia="en-US"/>
        </w:rPr>
        <w:t xml:space="preserve"> сервис»</w:t>
      </w:r>
    </w:p>
    <w:tbl>
      <w:tblPr>
        <w:tblStyle w:val="ab"/>
        <w:tblW w:w="9952" w:type="dxa"/>
        <w:tblInd w:w="57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496AE0" w:rsidRPr="00496AE0" w:rsidTr="00F30A92">
        <w:tc>
          <w:tcPr>
            <w:tcW w:w="554" w:type="dxa"/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1.</w:t>
            </w:r>
          </w:p>
        </w:tc>
        <w:tc>
          <w:tcPr>
            <w:tcW w:w="2405" w:type="dxa"/>
          </w:tcPr>
          <w:p w:rsidR="00496AE0" w:rsidRPr="00496AE0" w:rsidRDefault="00496AE0" w:rsidP="00496AE0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 xml:space="preserve">Заказчик 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ЗАО «Топливо-заправочный сервис»</w:t>
            </w:r>
          </w:p>
        </w:tc>
      </w:tr>
      <w:tr w:rsidR="00496AE0" w:rsidRPr="00496AE0" w:rsidTr="00F30A92">
        <w:tc>
          <w:tcPr>
            <w:tcW w:w="554" w:type="dxa"/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2.</w:t>
            </w:r>
          </w:p>
        </w:tc>
        <w:tc>
          <w:tcPr>
            <w:tcW w:w="2405" w:type="dxa"/>
          </w:tcPr>
          <w:p w:rsidR="00496AE0" w:rsidRPr="00496AE0" w:rsidRDefault="00496AE0" w:rsidP="00496AE0">
            <w:pPr>
              <w:ind w:firstLine="0"/>
              <w:contextualSpacing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96AE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ind w:firstLine="0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496AE0">
              <w:rPr>
                <w:color w:val="000000" w:themeColor="text1"/>
                <w:sz w:val="20"/>
                <w:szCs w:val="20"/>
                <w:lang w:bidi="he-IL"/>
              </w:rPr>
              <w:t xml:space="preserve">Поставка фильтрующих элементов </w:t>
            </w:r>
            <w:proofErr w:type="spellStart"/>
            <w:r w:rsidRPr="00496AE0">
              <w:rPr>
                <w:color w:val="000000" w:themeColor="text1"/>
                <w:sz w:val="20"/>
                <w:szCs w:val="20"/>
                <w:lang w:bidi="he-IL"/>
              </w:rPr>
              <w:t>Velcon</w:t>
            </w:r>
            <w:proofErr w:type="spellEnd"/>
            <w:r w:rsidRPr="00496AE0">
              <w:rPr>
                <w:color w:val="000000" w:themeColor="text1"/>
                <w:sz w:val="20"/>
                <w:szCs w:val="20"/>
                <w:lang w:bidi="he-IL"/>
              </w:rPr>
              <w:t xml:space="preserve"> для очистки авиационного топлива</w:t>
            </w:r>
          </w:p>
        </w:tc>
      </w:tr>
      <w:tr w:rsidR="00496AE0" w:rsidRPr="00496AE0" w:rsidTr="00F30A92">
        <w:tc>
          <w:tcPr>
            <w:tcW w:w="554" w:type="dxa"/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3.</w:t>
            </w:r>
          </w:p>
        </w:tc>
        <w:tc>
          <w:tcPr>
            <w:tcW w:w="2405" w:type="dxa"/>
          </w:tcPr>
          <w:p w:rsidR="00496AE0" w:rsidRPr="00496AE0" w:rsidRDefault="00496AE0" w:rsidP="00496AE0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jc w:val="left"/>
              <w:rPr>
                <w:sz w:val="20"/>
                <w:szCs w:val="20"/>
              </w:rPr>
            </w:pPr>
          </w:p>
          <w:p w:rsidR="00496AE0" w:rsidRPr="00496AE0" w:rsidRDefault="00496AE0" w:rsidP="00496AE0">
            <w:pPr>
              <w:spacing w:line="36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496AE0">
              <w:rPr>
                <w:bCs/>
                <w:sz w:val="20"/>
                <w:szCs w:val="20"/>
              </w:rPr>
              <w:t>Приложение № 1 – Технические характеристики</w:t>
            </w:r>
          </w:p>
          <w:p w:rsidR="00496AE0" w:rsidRPr="00496AE0" w:rsidRDefault="00496AE0" w:rsidP="00496AE0">
            <w:pPr>
              <w:jc w:val="left"/>
              <w:rPr>
                <w:sz w:val="20"/>
                <w:szCs w:val="20"/>
              </w:rPr>
            </w:pPr>
          </w:p>
        </w:tc>
      </w:tr>
      <w:tr w:rsidR="00496AE0" w:rsidRPr="00496AE0" w:rsidTr="00F30A92">
        <w:tc>
          <w:tcPr>
            <w:tcW w:w="554" w:type="dxa"/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4.</w:t>
            </w:r>
          </w:p>
        </w:tc>
        <w:tc>
          <w:tcPr>
            <w:tcW w:w="2405" w:type="dxa"/>
          </w:tcPr>
          <w:p w:rsidR="00496AE0" w:rsidRPr="00496AE0" w:rsidRDefault="00496AE0" w:rsidP="00496AE0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tabs>
                <w:tab w:val="left" w:pos="426"/>
                <w:tab w:val="left" w:pos="851"/>
              </w:tabs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товара, так же на русском языке.</w:t>
            </w:r>
          </w:p>
          <w:p w:rsidR="00496AE0" w:rsidRDefault="00496AE0" w:rsidP="00496AE0">
            <w:pPr>
              <w:tabs>
                <w:tab w:val="left" w:pos="426"/>
              </w:tabs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496AE0" w:rsidRDefault="00496AE0" w:rsidP="00496AE0">
            <w:pPr>
              <w:tabs>
                <w:tab w:val="left" w:pos="426"/>
              </w:tabs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в 2019 г.</w:t>
            </w:r>
          </w:p>
          <w:p w:rsidR="00496AE0" w:rsidRPr="00496AE0" w:rsidRDefault="00496AE0" w:rsidP="00496AE0">
            <w:pPr>
              <w:tabs>
                <w:tab w:val="left" w:pos="426"/>
              </w:tabs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4.Гарантийный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элементов.</w:t>
            </w:r>
          </w:p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 xml:space="preserve">5.Поставляемые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496AE0">
              <w:rPr>
                <w:sz w:val="20"/>
                <w:szCs w:val="20"/>
              </w:rPr>
              <w:t>фильтроэлементов</w:t>
            </w:r>
            <w:proofErr w:type="spellEnd"/>
            <w:r w:rsidRPr="00496AE0">
              <w:rPr>
                <w:sz w:val="20"/>
                <w:szCs w:val="20"/>
              </w:rPr>
              <w:t xml:space="preserve">, на которое устанавливается </w:t>
            </w:r>
            <w:proofErr w:type="spellStart"/>
            <w:r w:rsidRPr="00496AE0">
              <w:rPr>
                <w:sz w:val="20"/>
                <w:szCs w:val="20"/>
              </w:rPr>
              <w:t>фильтроэлементы</w:t>
            </w:r>
            <w:proofErr w:type="spellEnd"/>
            <w:r w:rsidRPr="00496AE0">
              <w:rPr>
                <w:sz w:val="20"/>
                <w:szCs w:val="20"/>
              </w:rPr>
              <w:t xml:space="preserve"> о возможности установки «эквивалента». В случае предложения аналога </w:t>
            </w:r>
            <w:proofErr w:type="spellStart"/>
            <w:r w:rsidRPr="00496AE0">
              <w:rPr>
                <w:sz w:val="20"/>
                <w:szCs w:val="20"/>
              </w:rPr>
              <w:t>фильтроэлементов</w:t>
            </w:r>
            <w:proofErr w:type="spellEnd"/>
            <w:r w:rsidRPr="00496AE0">
              <w:rPr>
                <w:sz w:val="20"/>
                <w:szCs w:val="20"/>
              </w:rPr>
              <w:t xml:space="preserve"> требуется предоставить в комплекте поставки:</w:t>
            </w:r>
          </w:p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 xml:space="preserve">- новую табличку – </w:t>
            </w:r>
            <w:proofErr w:type="spellStart"/>
            <w:r w:rsidRPr="00496AE0">
              <w:rPr>
                <w:sz w:val="20"/>
                <w:szCs w:val="20"/>
              </w:rPr>
              <w:t>шильдик</w:t>
            </w:r>
            <w:proofErr w:type="spellEnd"/>
            <w:r w:rsidRPr="00496AE0">
              <w:rPr>
                <w:sz w:val="20"/>
                <w:szCs w:val="20"/>
              </w:rPr>
              <w:t xml:space="preserve"> заводского изготовления на корпус фильтра с указанием соответствия комбинации </w:t>
            </w:r>
            <w:proofErr w:type="spellStart"/>
            <w:r w:rsidRPr="00496AE0">
              <w:rPr>
                <w:sz w:val="20"/>
                <w:szCs w:val="20"/>
              </w:rPr>
              <w:t>фильтроэлемента</w:t>
            </w:r>
            <w:proofErr w:type="spellEnd"/>
            <w:r w:rsidRPr="00496AE0">
              <w:rPr>
                <w:sz w:val="20"/>
                <w:szCs w:val="20"/>
              </w:rPr>
              <w:t xml:space="preserve"> - корпус фильтра стандарту API/EI 1581 5th </w:t>
            </w:r>
            <w:proofErr w:type="spellStart"/>
            <w:r w:rsidRPr="00496AE0">
              <w:rPr>
                <w:sz w:val="20"/>
                <w:szCs w:val="20"/>
              </w:rPr>
              <w:t>edition</w:t>
            </w:r>
            <w:proofErr w:type="spellEnd"/>
            <w:r w:rsidRPr="00496AE0">
              <w:rPr>
                <w:sz w:val="20"/>
                <w:szCs w:val="20"/>
              </w:rPr>
              <w:t xml:space="preserve"> в соответствии с установленным стандартом EI 1582 и Техническим Бюллетенем JIG №55 порядком;</w:t>
            </w:r>
          </w:p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- таблицу соответствия данных (</w:t>
            </w:r>
            <w:proofErr w:type="spellStart"/>
            <w:r w:rsidRPr="00496AE0">
              <w:rPr>
                <w:sz w:val="20"/>
                <w:szCs w:val="20"/>
              </w:rPr>
              <w:t>similarity</w:t>
            </w:r>
            <w:proofErr w:type="spellEnd"/>
            <w:r w:rsidRPr="00496AE0">
              <w:rPr>
                <w:sz w:val="20"/>
                <w:szCs w:val="20"/>
              </w:rPr>
              <w:t>), где фильтрующая установка и рекомендуемые элементы с характеристиками, идентичными</w:t>
            </w:r>
            <w:r w:rsidRPr="00496AE0">
              <w:rPr>
                <w:sz w:val="20"/>
                <w:szCs w:val="20"/>
                <w:highlight w:val="yellow"/>
              </w:rPr>
              <w:t xml:space="preserve"> </w:t>
            </w:r>
            <w:r w:rsidRPr="00496AE0">
              <w:rPr>
                <w:sz w:val="20"/>
                <w:szCs w:val="20"/>
              </w:rPr>
              <w:t xml:space="preserve">характеристикам установки и комбинации элементов, а также в таблице соответствия </w:t>
            </w:r>
            <w:proofErr w:type="spellStart"/>
            <w:r w:rsidRPr="00496AE0">
              <w:rPr>
                <w:sz w:val="20"/>
                <w:szCs w:val="20"/>
              </w:rPr>
              <w:t>similarity</w:t>
            </w:r>
            <w:proofErr w:type="spellEnd"/>
            <w:r w:rsidRPr="00496AE0">
              <w:rPr>
                <w:sz w:val="20"/>
                <w:szCs w:val="20"/>
              </w:rPr>
              <w:t xml:space="preserve"> обязательно должны быть внесены наименование и модель оригинального </w:t>
            </w:r>
            <w:proofErr w:type="spellStart"/>
            <w:r w:rsidRPr="00496AE0">
              <w:rPr>
                <w:sz w:val="20"/>
                <w:szCs w:val="20"/>
              </w:rPr>
              <w:t>фильтроэлемента</w:t>
            </w:r>
            <w:proofErr w:type="spellEnd"/>
            <w:r w:rsidRPr="00496AE0">
              <w:rPr>
                <w:sz w:val="20"/>
                <w:szCs w:val="20"/>
              </w:rPr>
              <w:t xml:space="preserve"> и наименование и модель предлагаемого эквивалента, срок хранения и</w:t>
            </w:r>
            <w:r w:rsidRPr="00496AE0">
              <w:rPr>
                <w:i/>
                <w:iCs/>
                <w:color w:val="1F497D"/>
                <w:sz w:val="20"/>
                <w:szCs w:val="20"/>
                <w:highlight w:val="yellow"/>
              </w:rPr>
              <w:t xml:space="preserve"> </w:t>
            </w:r>
            <w:r w:rsidRPr="00496AE0">
              <w:rPr>
                <w:sz w:val="20"/>
                <w:szCs w:val="20"/>
              </w:rPr>
              <w:t xml:space="preserve">эксплуатации </w:t>
            </w:r>
            <w:proofErr w:type="spellStart"/>
            <w:r w:rsidRPr="00496AE0">
              <w:rPr>
                <w:sz w:val="20"/>
                <w:szCs w:val="20"/>
              </w:rPr>
              <w:t>фильтроэлементов</w:t>
            </w:r>
            <w:proofErr w:type="spellEnd"/>
            <w:r w:rsidRPr="00496AE0">
              <w:rPr>
                <w:sz w:val="20"/>
                <w:szCs w:val="20"/>
              </w:rPr>
              <w:t>.</w:t>
            </w:r>
          </w:p>
          <w:p w:rsid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 xml:space="preserve">Технические характеристики должны быть аналогичны оригиналу, соответствующие требованиям стандартом API/EI 1581 не ниже 5th </w:t>
            </w:r>
            <w:proofErr w:type="spellStart"/>
            <w:r w:rsidRPr="00496AE0">
              <w:rPr>
                <w:sz w:val="20"/>
                <w:szCs w:val="20"/>
              </w:rPr>
              <w:t>edition</w:t>
            </w:r>
            <w:proofErr w:type="spellEnd"/>
            <w:r w:rsidRPr="00496AE0">
              <w:rPr>
                <w:sz w:val="20"/>
                <w:szCs w:val="20"/>
              </w:rPr>
              <w:t xml:space="preserve">. При этом обязательно должно быть учтено, что </w:t>
            </w:r>
            <w:proofErr w:type="spellStart"/>
            <w:r w:rsidRPr="00496AE0">
              <w:rPr>
                <w:sz w:val="20"/>
                <w:szCs w:val="20"/>
              </w:rPr>
              <w:t>фильтроэлементы</w:t>
            </w:r>
            <w:proofErr w:type="spellEnd"/>
            <w:r w:rsidRPr="00496AE0">
              <w:rPr>
                <w:sz w:val="20"/>
                <w:szCs w:val="20"/>
              </w:rPr>
              <w:t xml:space="preserve"> 1-й и 2-й ступеней для конкретного корпуса фильтра-водоотделителя обязательно должны быть одного производителя.</w:t>
            </w:r>
          </w:p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6.ЗАО «</w:t>
            </w:r>
            <w:proofErr w:type="gramStart"/>
            <w:r w:rsidRPr="00496AE0">
              <w:rPr>
                <w:sz w:val="20"/>
                <w:szCs w:val="20"/>
              </w:rPr>
              <w:t>Топливо-заправочный</w:t>
            </w:r>
            <w:proofErr w:type="gramEnd"/>
            <w:r w:rsidRPr="00496AE0">
              <w:rPr>
                <w:sz w:val="20"/>
                <w:szCs w:val="20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496AE0" w:rsidRPr="00496AE0" w:rsidTr="00F30A92">
        <w:tc>
          <w:tcPr>
            <w:tcW w:w="554" w:type="dxa"/>
            <w:tcBorders>
              <w:right w:val="single" w:sz="4" w:space="0" w:color="auto"/>
            </w:tcBorders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96AE0" w:rsidRPr="00496AE0" w:rsidRDefault="00496AE0" w:rsidP="00496AE0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>Условия и форма оплаты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496AE0" w:rsidRPr="00496AE0" w:rsidRDefault="00496AE0" w:rsidP="00496AE0">
            <w:pPr>
              <w:pStyle w:val="a7"/>
              <w:ind w:left="0"/>
            </w:pPr>
            <w:r w:rsidRPr="00496AE0">
              <w:t>2.Лот является не делимым, согласно техническому заданию.</w:t>
            </w:r>
          </w:p>
          <w:p w:rsidR="00496AE0" w:rsidRPr="00496AE0" w:rsidRDefault="00496AE0" w:rsidP="00496AE0">
            <w:pPr>
              <w:pStyle w:val="a7"/>
              <w:ind w:left="0"/>
            </w:pPr>
            <w:r w:rsidRPr="00496AE0">
              <w:t>3.В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496AE0" w:rsidRPr="00496AE0" w:rsidTr="00F30A92">
        <w:tc>
          <w:tcPr>
            <w:tcW w:w="554" w:type="dxa"/>
            <w:tcBorders>
              <w:right w:val="single" w:sz="4" w:space="0" w:color="auto"/>
            </w:tcBorders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96AE0" w:rsidRPr="00496AE0" w:rsidRDefault="00496AE0" w:rsidP="00496AE0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>Срок поставки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Поставка товара осуществляется согласно спецификации к договору. Срок поставки продукции не более 90 календарных дней с даты подписания договора.</w:t>
            </w:r>
          </w:p>
        </w:tc>
      </w:tr>
      <w:tr w:rsidR="00496AE0" w:rsidRPr="00496AE0" w:rsidTr="00F30A92">
        <w:tc>
          <w:tcPr>
            <w:tcW w:w="554" w:type="dxa"/>
            <w:tcBorders>
              <w:right w:val="single" w:sz="4" w:space="0" w:color="auto"/>
            </w:tcBorders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96AE0" w:rsidRPr="00496AE0" w:rsidRDefault="00496AE0" w:rsidP="00496AE0">
            <w:pPr>
              <w:suppressAutoHyphens/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>Срок действия договора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</w:pPr>
            <w:r w:rsidRPr="00496AE0">
              <w:t>Срок действия договора 12 (двенадцать) месяцев с даты подписания договора.</w:t>
            </w:r>
          </w:p>
        </w:tc>
      </w:tr>
      <w:tr w:rsidR="00496AE0" w:rsidRPr="00496AE0" w:rsidTr="00F30A92">
        <w:tc>
          <w:tcPr>
            <w:tcW w:w="554" w:type="dxa"/>
            <w:tcBorders>
              <w:right w:val="single" w:sz="4" w:space="0" w:color="auto"/>
            </w:tcBorders>
          </w:tcPr>
          <w:p w:rsidR="00496AE0" w:rsidRPr="00496AE0" w:rsidRDefault="00496AE0" w:rsidP="00F30A92">
            <w:pPr>
              <w:pStyle w:val="a7"/>
              <w:ind w:left="0"/>
            </w:pPr>
            <w:r w:rsidRPr="00496AE0"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96AE0" w:rsidRPr="00496AE0" w:rsidRDefault="00496AE0" w:rsidP="00496AE0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>Адрес поставки</w:t>
            </w:r>
          </w:p>
        </w:tc>
        <w:tc>
          <w:tcPr>
            <w:tcW w:w="6993" w:type="dxa"/>
          </w:tcPr>
          <w:p w:rsidR="00496AE0" w:rsidRPr="00496AE0" w:rsidRDefault="00496AE0" w:rsidP="00496AE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</w:pPr>
            <w:r w:rsidRPr="00496AE0">
              <w:t xml:space="preserve">г. Москва, Заводское шоссе, д.2 Склад ГСМ (Горюче-смазочных материалов) №1 </w:t>
            </w:r>
          </w:p>
          <w:p w:rsidR="00496AE0" w:rsidRPr="00496AE0" w:rsidRDefault="00496AE0" w:rsidP="00496AE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</w:pPr>
            <w:r w:rsidRPr="00496AE0">
              <w:t>- опасный производственный объект (на основании Федерального закона ФЗ -116 от 21.07.1997г.);</w:t>
            </w:r>
          </w:p>
          <w:p w:rsidR="00496AE0" w:rsidRPr="00496AE0" w:rsidRDefault="00496AE0" w:rsidP="00496AE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</w:pPr>
            <w:r w:rsidRPr="00496AE0"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496AE0" w:rsidRPr="00496AE0" w:rsidRDefault="00496AE0" w:rsidP="00496AE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</w:pPr>
            <w:r w:rsidRPr="00496AE0">
              <w:t>- склад горюче-смазочных материалов;</w:t>
            </w:r>
          </w:p>
          <w:p w:rsidR="00496AE0" w:rsidRPr="00496AE0" w:rsidRDefault="00496AE0" w:rsidP="00496AE0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</w:pPr>
            <w:r w:rsidRPr="00496AE0">
              <w:t>Объект авиационной инфраструктуры.</w:t>
            </w:r>
          </w:p>
        </w:tc>
      </w:tr>
      <w:tr w:rsidR="00496AE0" w:rsidRPr="00496AE0" w:rsidTr="00F30A92">
        <w:tc>
          <w:tcPr>
            <w:tcW w:w="554" w:type="dxa"/>
            <w:tcBorders>
              <w:right w:val="single" w:sz="4" w:space="0" w:color="auto"/>
            </w:tcBorders>
          </w:tcPr>
          <w:p w:rsidR="00496AE0" w:rsidRPr="00496AE0" w:rsidRDefault="00496AE0" w:rsidP="00F30A92">
            <w:pPr>
              <w:pStyle w:val="a7"/>
              <w:ind w:left="0"/>
              <w:rPr>
                <w:i/>
              </w:rPr>
            </w:pPr>
            <w:r w:rsidRPr="00496AE0"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96AE0" w:rsidRPr="00496AE0" w:rsidRDefault="00496AE0" w:rsidP="00496AE0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496AE0">
              <w:rPr>
                <w:b/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496AE0" w:rsidRDefault="00496AE0" w:rsidP="00496AE0">
            <w:pPr>
              <w:tabs>
                <w:tab w:val="left" w:pos="336"/>
                <w:tab w:val="left" w:pos="851"/>
              </w:tabs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-Сертификат соответствия;</w:t>
            </w:r>
          </w:p>
          <w:p w:rsidR="00496AE0" w:rsidRDefault="00496AE0" w:rsidP="00496AE0">
            <w:pPr>
              <w:tabs>
                <w:tab w:val="left" w:pos="336"/>
                <w:tab w:val="left" w:pos="851"/>
              </w:tabs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-Сертификат качества завода-изготовителя на каждую партию товара или паспорт.</w:t>
            </w:r>
          </w:p>
          <w:p w:rsidR="00496AE0" w:rsidRPr="00496AE0" w:rsidRDefault="00496AE0" w:rsidP="00496AE0">
            <w:pPr>
              <w:tabs>
                <w:tab w:val="left" w:pos="336"/>
                <w:tab w:val="left" w:pos="851"/>
              </w:tabs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496AE0">
              <w:rPr>
                <w:sz w:val="20"/>
                <w:szCs w:val="20"/>
              </w:rPr>
              <w:t>-Руководство по установке и эксплуатации.</w:t>
            </w:r>
          </w:p>
          <w:p w:rsidR="00496AE0" w:rsidRPr="00496AE0" w:rsidRDefault="00496AE0" w:rsidP="00496AE0">
            <w:pPr>
              <w:pStyle w:val="a7"/>
              <w:tabs>
                <w:tab w:val="left" w:pos="426"/>
                <w:tab w:val="left" w:pos="851"/>
              </w:tabs>
              <w:ind w:left="0"/>
            </w:pPr>
          </w:p>
        </w:tc>
      </w:tr>
    </w:tbl>
    <w:p w:rsidR="004F1D30" w:rsidRPr="00496AE0" w:rsidRDefault="004F1D30" w:rsidP="004F1D30">
      <w:pPr>
        <w:suppressAutoHyphens/>
        <w:jc w:val="center"/>
        <w:rPr>
          <w:b/>
          <w:sz w:val="20"/>
          <w:szCs w:val="20"/>
        </w:rPr>
      </w:pPr>
    </w:p>
    <w:p w:rsidR="004F1D30" w:rsidRPr="006E17FB" w:rsidRDefault="004F1D30" w:rsidP="008149FC">
      <w:pPr>
        <w:suppressAutoHyphens/>
        <w:ind w:firstLine="0"/>
        <w:rPr>
          <w:b/>
          <w:sz w:val="20"/>
          <w:szCs w:val="20"/>
        </w:rPr>
      </w:pPr>
    </w:p>
    <w:p w:rsidR="002F4970" w:rsidRDefault="002F4970" w:rsidP="006E7FEA">
      <w:pPr>
        <w:suppressAutoHyphens/>
        <w:ind w:firstLine="0"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Default="006248EF" w:rsidP="004F1D30">
      <w:pPr>
        <w:suppressAutoHyphens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Default="009D5260" w:rsidP="006E7FEA">
      <w:pPr>
        <w:suppressAutoHyphens/>
        <w:ind w:firstLine="0"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Default="009D5260" w:rsidP="004F1D30">
      <w:pPr>
        <w:suppressAutoHyphens/>
        <w:rPr>
          <w:b/>
          <w:sz w:val="20"/>
          <w:szCs w:val="20"/>
        </w:rPr>
      </w:pPr>
    </w:p>
    <w:p w:rsidR="009D5260" w:rsidRPr="006E17FB" w:rsidRDefault="009D5260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bookmarkStart w:id="2" w:name="_Hlk13755981"/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F1D30" w:rsidRP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Default="002A60AA" w:rsidP="002A60AA">
      <w:pPr>
        <w:pStyle w:val="a3"/>
        <w:spacing w:before="80" w:after="80"/>
        <w:rPr>
          <w:sz w:val="22"/>
          <w:szCs w:val="22"/>
        </w:rPr>
      </w:pPr>
    </w:p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szCs w:val="24"/>
          <w:lang w:eastAsia="en-US"/>
        </w:rPr>
      </w:pPr>
      <w:r w:rsidRPr="00496AE0">
        <w:rPr>
          <w:rFonts w:eastAsia="Calibri"/>
          <w:szCs w:val="24"/>
          <w:lang w:eastAsia="en-US"/>
        </w:rPr>
        <w:t>Приложение №1</w:t>
      </w: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496AE0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E7FEA" w:rsidRPr="00496AE0" w:rsidRDefault="006E7FEA" w:rsidP="00496A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96AE0">
        <w:rPr>
          <w:rFonts w:eastAsia="Calibri"/>
          <w:b/>
          <w:bCs/>
          <w:szCs w:val="24"/>
          <w:lang w:eastAsia="en-US"/>
        </w:rPr>
        <w:t>Техническое задание:</w:t>
      </w:r>
      <w:r w:rsidRPr="00496AE0">
        <w:rPr>
          <w:rFonts w:eastAsia="Calibri"/>
          <w:b/>
          <w:szCs w:val="24"/>
          <w:lang w:eastAsia="en-US"/>
        </w:rPr>
        <w:t xml:space="preserve"> </w:t>
      </w:r>
      <w:r w:rsidRPr="00496AE0">
        <w:rPr>
          <w:rFonts w:eastAsia="Calibri"/>
          <w:szCs w:val="24"/>
          <w:lang w:eastAsia="en-US"/>
        </w:rPr>
        <w:t xml:space="preserve">«Поставка фильтрующих элементов </w:t>
      </w:r>
      <w:proofErr w:type="spellStart"/>
      <w:r w:rsidRPr="00496AE0">
        <w:rPr>
          <w:rFonts w:eastAsia="Calibri"/>
          <w:szCs w:val="24"/>
          <w:lang w:eastAsia="en-US"/>
        </w:rPr>
        <w:t>Velcon</w:t>
      </w:r>
      <w:proofErr w:type="spellEnd"/>
    </w:p>
    <w:p w:rsidR="006E7FEA" w:rsidRPr="00496AE0" w:rsidRDefault="006E7FEA" w:rsidP="00496A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96AE0">
        <w:rPr>
          <w:rFonts w:eastAsia="Calibri"/>
          <w:szCs w:val="24"/>
          <w:lang w:eastAsia="en-US"/>
        </w:rPr>
        <w:t xml:space="preserve"> для очистки авиационного топлива для нужд</w:t>
      </w:r>
    </w:p>
    <w:p w:rsidR="006E7FEA" w:rsidRPr="00496AE0" w:rsidRDefault="006E7FEA" w:rsidP="00496AE0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96AE0">
        <w:rPr>
          <w:rFonts w:eastAsia="Calibri"/>
          <w:szCs w:val="24"/>
          <w:lang w:eastAsia="en-US"/>
        </w:rPr>
        <w:t xml:space="preserve"> ЗАО «</w:t>
      </w:r>
      <w:proofErr w:type="gramStart"/>
      <w:r w:rsidRPr="00496AE0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96AE0">
        <w:rPr>
          <w:rFonts w:eastAsia="Calibri"/>
          <w:szCs w:val="24"/>
          <w:lang w:eastAsia="en-US"/>
        </w:rPr>
        <w:t xml:space="preserve"> сервис»</w:t>
      </w:r>
    </w:p>
    <w:tbl>
      <w:tblPr>
        <w:tblpPr w:leftFromText="180" w:rightFromText="180" w:vertAnchor="text" w:horzAnchor="margin" w:tblpXSpec="center" w:tblpY="67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2234"/>
        <w:gridCol w:w="1842"/>
        <w:gridCol w:w="2977"/>
        <w:gridCol w:w="1134"/>
        <w:gridCol w:w="992"/>
      </w:tblGrid>
      <w:tr w:rsidR="006E7FEA" w:rsidRPr="00496AE0" w:rsidTr="00496AE0">
        <w:trPr>
          <w:trHeight w:hRule="exact" w:val="714"/>
        </w:trPr>
        <w:tc>
          <w:tcPr>
            <w:tcW w:w="460" w:type="dxa"/>
            <w:shd w:val="clear" w:color="auto" w:fill="FFFFFF"/>
          </w:tcPr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234" w:type="dxa"/>
            <w:shd w:val="clear" w:color="auto" w:fill="FFFFFF"/>
          </w:tcPr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842" w:type="dxa"/>
            <w:shd w:val="clear" w:color="auto" w:fill="FFFFFF"/>
          </w:tcPr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74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Производитель/ артикул</w:t>
            </w:r>
          </w:p>
        </w:tc>
        <w:tc>
          <w:tcPr>
            <w:tcW w:w="2977" w:type="dxa"/>
            <w:shd w:val="clear" w:color="auto" w:fill="FFFFFF"/>
          </w:tcPr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Дополнительные</w:t>
            </w:r>
          </w:p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характеристики</w:t>
            </w:r>
          </w:p>
        </w:tc>
        <w:tc>
          <w:tcPr>
            <w:tcW w:w="1134" w:type="dxa"/>
            <w:shd w:val="clear" w:color="auto" w:fill="FFFFFF"/>
          </w:tcPr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Ед.</w:t>
            </w:r>
          </w:p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изм.</w:t>
            </w:r>
          </w:p>
        </w:tc>
        <w:tc>
          <w:tcPr>
            <w:tcW w:w="992" w:type="dxa"/>
            <w:shd w:val="clear" w:color="auto" w:fill="FFFFFF"/>
          </w:tcPr>
          <w:p w:rsidR="006E7FEA" w:rsidRPr="00496AE0" w:rsidRDefault="006E7FEA" w:rsidP="00496AE0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Кол-во</w:t>
            </w:r>
          </w:p>
        </w:tc>
      </w:tr>
      <w:tr w:rsidR="006E7FEA" w:rsidRPr="00496AE0" w:rsidTr="00496AE0">
        <w:trPr>
          <w:trHeight w:hRule="exact" w:val="299"/>
        </w:trPr>
        <w:tc>
          <w:tcPr>
            <w:tcW w:w="460" w:type="dxa"/>
            <w:shd w:val="clear" w:color="auto" w:fill="FFFFFF"/>
            <w:vAlign w:val="center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2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34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>Velcon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 xml:space="preserve">  I 656 C5</w:t>
            </w:r>
            <w:r w:rsidRPr="00496AE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>TB</w:t>
            </w:r>
          </w:p>
        </w:tc>
        <w:tc>
          <w:tcPr>
            <w:tcW w:w="1134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71</w:t>
            </w:r>
          </w:p>
        </w:tc>
      </w:tr>
      <w:tr w:rsidR="006E7FEA" w:rsidRPr="00496AE0" w:rsidTr="00496AE0">
        <w:trPr>
          <w:trHeight w:hRule="exact" w:val="275"/>
        </w:trPr>
        <w:tc>
          <w:tcPr>
            <w:tcW w:w="460" w:type="dxa"/>
            <w:shd w:val="clear" w:color="auto" w:fill="FFFFFF"/>
            <w:vAlign w:val="center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left="1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2</w:t>
            </w:r>
          </w:p>
        </w:tc>
        <w:tc>
          <w:tcPr>
            <w:tcW w:w="2234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>Velcon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 xml:space="preserve">  SO 436 V</w:t>
            </w:r>
          </w:p>
        </w:tc>
        <w:tc>
          <w:tcPr>
            <w:tcW w:w="1134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>28</w:t>
            </w:r>
          </w:p>
        </w:tc>
      </w:tr>
      <w:tr w:rsidR="006E7FEA" w:rsidRPr="00496AE0" w:rsidTr="00496AE0">
        <w:trPr>
          <w:trHeight w:hRule="exact" w:val="279"/>
        </w:trPr>
        <w:tc>
          <w:tcPr>
            <w:tcW w:w="460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1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34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6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1842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>Velcon</w:t>
            </w:r>
            <w:proofErr w:type="spellEnd"/>
          </w:p>
        </w:tc>
        <w:tc>
          <w:tcPr>
            <w:tcW w:w="2977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44" w:lineRule="exact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 xml:space="preserve">  SO 633 VA</w:t>
            </w:r>
          </w:p>
        </w:tc>
        <w:tc>
          <w:tcPr>
            <w:tcW w:w="1134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left="280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96AE0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6E7FEA" w:rsidRPr="00496AE0" w:rsidRDefault="006E7FEA" w:rsidP="006E7FEA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line="266" w:lineRule="exact"/>
              <w:ind w:firstLine="0"/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496AE0">
              <w:rPr>
                <w:rFonts w:eastAsia="Calibri"/>
                <w:sz w:val="20"/>
                <w:szCs w:val="20"/>
                <w:lang w:val="en-US" w:eastAsia="en-US"/>
              </w:rPr>
              <w:t>6</w:t>
            </w:r>
          </w:p>
        </w:tc>
      </w:tr>
    </w:tbl>
    <w:p w:rsidR="00DE3CC3" w:rsidRPr="00496AE0" w:rsidRDefault="00DE3CC3" w:rsidP="002A60AA">
      <w:pPr>
        <w:pStyle w:val="a3"/>
        <w:spacing w:before="80" w:after="80"/>
        <w:rPr>
          <w:sz w:val="20"/>
          <w:szCs w:val="20"/>
        </w:rPr>
      </w:pPr>
    </w:p>
    <w:p w:rsidR="00DE3CC3" w:rsidRPr="00496AE0" w:rsidRDefault="00DE3CC3" w:rsidP="002A60AA">
      <w:pPr>
        <w:pStyle w:val="a3"/>
        <w:spacing w:before="80" w:after="80"/>
        <w:rPr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496AE0" w:rsidRDefault="00496AE0" w:rsidP="006E7FEA">
      <w:pPr>
        <w:suppressAutoHyphens/>
        <w:ind w:firstLine="0"/>
        <w:rPr>
          <w:b/>
          <w:sz w:val="20"/>
          <w:szCs w:val="20"/>
        </w:rPr>
      </w:pPr>
    </w:p>
    <w:p w:rsidR="00496AE0" w:rsidRDefault="00496AE0" w:rsidP="006E7FEA">
      <w:pPr>
        <w:suppressAutoHyphens/>
        <w:ind w:firstLine="0"/>
        <w:rPr>
          <w:b/>
          <w:sz w:val="20"/>
          <w:szCs w:val="20"/>
        </w:rPr>
      </w:pPr>
    </w:p>
    <w:p w:rsidR="00496AE0" w:rsidRDefault="00496AE0" w:rsidP="006E7FEA">
      <w:pPr>
        <w:suppressAutoHyphens/>
        <w:ind w:firstLine="0"/>
        <w:rPr>
          <w:b/>
          <w:sz w:val="20"/>
          <w:szCs w:val="20"/>
        </w:rPr>
      </w:pPr>
    </w:p>
    <w:p w:rsidR="00496AE0" w:rsidRDefault="00496AE0" w:rsidP="006E7FEA">
      <w:pPr>
        <w:suppressAutoHyphens/>
        <w:ind w:firstLine="0"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E7FEA" w:rsidRPr="006E17FB" w:rsidRDefault="006E7FEA" w:rsidP="006E7FEA">
      <w:pPr>
        <w:suppressAutoHyphens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E7FEA" w:rsidRPr="006E17FB" w:rsidTr="00D45BD0">
        <w:tc>
          <w:tcPr>
            <w:tcW w:w="3708" w:type="dxa"/>
            <w:shd w:val="clear" w:color="auto" w:fill="auto"/>
          </w:tcPr>
          <w:p w:rsidR="006E7FEA" w:rsidRPr="006E17FB" w:rsidRDefault="006E7FEA" w:rsidP="00D45BD0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E7FEA" w:rsidRPr="006E17FB" w:rsidRDefault="006E7FEA" w:rsidP="00D45B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DE3CC3" w:rsidRDefault="00DE3CC3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496AE0" w:rsidRDefault="00496AE0" w:rsidP="002A60AA">
      <w:pPr>
        <w:pStyle w:val="a3"/>
        <w:spacing w:before="80" w:after="80"/>
        <w:rPr>
          <w:sz w:val="22"/>
          <w:szCs w:val="22"/>
        </w:rPr>
      </w:pP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496AE0">
        <w:rPr>
          <w:rFonts w:eastAsia="Calibri"/>
          <w:b/>
          <w:szCs w:val="24"/>
          <w:lang w:eastAsia="en-US"/>
        </w:rPr>
        <w:t>Приложение №2</w:t>
      </w: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496AE0">
        <w:rPr>
          <w:rFonts w:eastAsia="Calibri"/>
          <w:b/>
          <w:szCs w:val="24"/>
          <w:lang w:eastAsia="en-US"/>
        </w:rPr>
        <w:t xml:space="preserve">Термины, определения и сокращения к </w:t>
      </w: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Cs w:val="24"/>
          <w:lang w:eastAsia="en-US"/>
        </w:rPr>
      </w:pP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96AE0">
        <w:rPr>
          <w:rFonts w:eastAsia="Calibri"/>
          <w:b/>
          <w:szCs w:val="24"/>
          <w:lang w:eastAsia="en-US"/>
        </w:rPr>
        <w:t xml:space="preserve">Техническому заданию: </w:t>
      </w:r>
      <w:r w:rsidRPr="00496AE0">
        <w:rPr>
          <w:rFonts w:eastAsia="Calibri"/>
          <w:szCs w:val="24"/>
          <w:lang w:eastAsia="en-US"/>
        </w:rPr>
        <w:t xml:space="preserve">«Поставка фильтрующих элементов </w:t>
      </w:r>
      <w:proofErr w:type="spellStart"/>
      <w:r w:rsidRPr="00496AE0">
        <w:rPr>
          <w:rFonts w:eastAsia="Calibri"/>
          <w:szCs w:val="24"/>
          <w:lang w:eastAsia="en-US"/>
        </w:rPr>
        <w:t>Velcon</w:t>
      </w:r>
      <w:proofErr w:type="spellEnd"/>
      <w:r w:rsidRPr="00496AE0">
        <w:rPr>
          <w:rFonts w:eastAsia="Calibri"/>
          <w:szCs w:val="24"/>
          <w:lang w:eastAsia="en-US"/>
        </w:rPr>
        <w:t xml:space="preserve"> для очистки авиационног</w:t>
      </w:r>
      <w:bookmarkStart w:id="3" w:name="_GoBack"/>
      <w:bookmarkEnd w:id="3"/>
      <w:r w:rsidRPr="00496AE0">
        <w:rPr>
          <w:rFonts w:eastAsia="Calibri"/>
          <w:szCs w:val="24"/>
          <w:lang w:eastAsia="en-US"/>
        </w:rPr>
        <w:t>о топлива</w:t>
      </w:r>
    </w:p>
    <w:p w:rsidR="006E7FEA" w:rsidRPr="00496AE0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Cs w:val="24"/>
          <w:lang w:eastAsia="en-US"/>
        </w:rPr>
      </w:pPr>
      <w:r w:rsidRPr="00496AE0">
        <w:rPr>
          <w:rFonts w:eastAsia="Calibri"/>
          <w:szCs w:val="24"/>
          <w:lang w:eastAsia="en-US"/>
        </w:rPr>
        <w:t>Для нужд ЗАО «</w:t>
      </w:r>
      <w:proofErr w:type="gramStart"/>
      <w:r w:rsidRPr="00496AE0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96AE0">
        <w:rPr>
          <w:rFonts w:eastAsia="Calibri"/>
          <w:szCs w:val="24"/>
          <w:lang w:eastAsia="en-US"/>
        </w:rPr>
        <w:t xml:space="preserve"> сервис».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ГСМ</w:t>
      </w:r>
      <w:r w:rsidRPr="006E7FEA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6E7FEA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ст.48.1 ГК РФ</w:t>
      </w:r>
      <w:r w:rsidRPr="006E7FEA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ЗАО</w:t>
      </w:r>
      <w:r w:rsidRPr="006E7FEA">
        <w:rPr>
          <w:rFonts w:eastAsia="Calibri"/>
          <w:sz w:val="22"/>
          <w:szCs w:val="22"/>
          <w:lang w:eastAsia="en-US"/>
        </w:rPr>
        <w:t xml:space="preserve"> - закрытое акционерное общество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2019 г</w:t>
      </w:r>
      <w:r w:rsidRPr="006E7FEA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г. Москва</w:t>
      </w:r>
      <w:r w:rsidRPr="006E7FEA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6E7FEA">
        <w:rPr>
          <w:rFonts w:eastAsia="Calibri"/>
          <w:b/>
          <w:sz w:val="22"/>
          <w:szCs w:val="22"/>
          <w:lang w:eastAsia="en-US"/>
        </w:rPr>
        <w:t>д.2</w:t>
      </w:r>
      <w:r w:rsidRPr="006E7FEA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6E7FEA">
        <w:rPr>
          <w:rFonts w:eastAsia="Calibri"/>
          <w:b/>
          <w:szCs w:val="24"/>
          <w:lang w:eastAsia="en-US"/>
        </w:rPr>
        <w:t>Ед. изм.</w:t>
      </w:r>
      <w:r w:rsidRPr="006E7FEA">
        <w:rPr>
          <w:rFonts w:eastAsia="Calibri"/>
          <w:szCs w:val="24"/>
          <w:lang w:eastAsia="en-US"/>
        </w:rPr>
        <w:t xml:space="preserve"> – единица измерения.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6E7FEA">
        <w:rPr>
          <w:rFonts w:eastAsia="Calibri"/>
          <w:b/>
          <w:szCs w:val="24"/>
          <w:lang w:eastAsia="en-US"/>
        </w:rPr>
        <w:t>Кол-во</w:t>
      </w:r>
      <w:r w:rsidRPr="006E7FEA">
        <w:rPr>
          <w:rFonts w:eastAsia="Calibri"/>
          <w:szCs w:val="24"/>
          <w:lang w:eastAsia="en-US"/>
        </w:rPr>
        <w:t xml:space="preserve"> – количество.</w:t>
      </w:r>
    </w:p>
    <w:p w:rsidR="006E7FEA" w:rsidRPr="006E7FEA" w:rsidRDefault="006E7FEA" w:rsidP="006E7FE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6E7FEA">
        <w:rPr>
          <w:rFonts w:eastAsia="Calibri"/>
          <w:b/>
          <w:szCs w:val="24"/>
          <w:lang w:eastAsia="en-US"/>
        </w:rPr>
        <w:t>Шт.</w:t>
      </w:r>
      <w:r w:rsidRPr="006E7FEA">
        <w:rPr>
          <w:rFonts w:eastAsia="Calibri"/>
          <w:szCs w:val="24"/>
          <w:lang w:eastAsia="en-US"/>
        </w:rPr>
        <w:t xml:space="preserve"> - штука</w:t>
      </w: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Default="006E7FEA" w:rsidP="006E7FEA">
      <w:pPr>
        <w:suppressAutoHyphens/>
        <w:ind w:firstLine="0"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E7FEA" w:rsidRPr="006E17FB" w:rsidRDefault="006E7FEA" w:rsidP="006E7FEA">
      <w:pPr>
        <w:suppressAutoHyphens/>
        <w:rPr>
          <w:b/>
          <w:sz w:val="20"/>
          <w:szCs w:val="20"/>
        </w:rPr>
      </w:pPr>
    </w:p>
    <w:p w:rsidR="006E7FEA" w:rsidRPr="006E17FB" w:rsidRDefault="006E7FEA" w:rsidP="006E7FEA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E7FEA" w:rsidRPr="006E17FB" w:rsidTr="00D45BD0">
        <w:tc>
          <w:tcPr>
            <w:tcW w:w="3708" w:type="dxa"/>
            <w:shd w:val="clear" w:color="auto" w:fill="auto"/>
          </w:tcPr>
          <w:p w:rsidR="006E7FEA" w:rsidRPr="006E17FB" w:rsidRDefault="006E7FEA" w:rsidP="00D45BD0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E7FEA" w:rsidRPr="006E17FB" w:rsidRDefault="006E7FEA" w:rsidP="00D45BD0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E7FEA" w:rsidRPr="006E17FB" w:rsidRDefault="006E7FEA" w:rsidP="00D45BD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rPr>
          <w:bCs/>
          <w:sz w:val="20"/>
          <w:szCs w:val="20"/>
        </w:rPr>
      </w:pPr>
    </w:p>
    <w:p w:rsidR="006E7FEA" w:rsidRPr="006E17FB" w:rsidRDefault="006E7FEA" w:rsidP="006E7FEA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E7FEA" w:rsidRDefault="006E7FEA" w:rsidP="002A60AA">
      <w:pPr>
        <w:pStyle w:val="a3"/>
        <w:spacing w:before="80" w:after="80"/>
        <w:rPr>
          <w:sz w:val="22"/>
          <w:szCs w:val="22"/>
        </w:rPr>
      </w:pPr>
    </w:p>
    <w:sectPr w:rsidR="006E7FEA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87F" w:rsidRDefault="001A287F">
      <w:r>
        <w:separator/>
      </w:r>
    </w:p>
  </w:endnote>
  <w:endnote w:type="continuationSeparator" w:id="0">
    <w:p w:rsidR="001A287F" w:rsidRDefault="001A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87F" w:rsidRDefault="001A287F">
      <w:r>
        <w:separator/>
      </w:r>
    </w:p>
  </w:footnote>
  <w:footnote w:type="continuationSeparator" w:id="0">
    <w:p w:rsidR="001A287F" w:rsidRDefault="001A2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28D"/>
    <w:rsid w:val="000F57EA"/>
    <w:rsid w:val="00140460"/>
    <w:rsid w:val="001429CA"/>
    <w:rsid w:val="00156CB0"/>
    <w:rsid w:val="00175051"/>
    <w:rsid w:val="00195303"/>
    <w:rsid w:val="001A287F"/>
    <w:rsid w:val="001B40FD"/>
    <w:rsid w:val="001C3E1E"/>
    <w:rsid w:val="001F3632"/>
    <w:rsid w:val="001F5499"/>
    <w:rsid w:val="00210846"/>
    <w:rsid w:val="00231A67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24C33"/>
    <w:rsid w:val="003317C4"/>
    <w:rsid w:val="003D5B8D"/>
    <w:rsid w:val="003E5BC5"/>
    <w:rsid w:val="003E7B91"/>
    <w:rsid w:val="003F3850"/>
    <w:rsid w:val="003F6B39"/>
    <w:rsid w:val="004339E4"/>
    <w:rsid w:val="00437AFE"/>
    <w:rsid w:val="00450DC3"/>
    <w:rsid w:val="0047236A"/>
    <w:rsid w:val="00487F31"/>
    <w:rsid w:val="00495DAA"/>
    <w:rsid w:val="00496AE0"/>
    <w:rsid w:val="004B69D3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6E7FEA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149FC"/>
    <w:rsid w:val="0082152F"/>
    <w:rsid w:val="008344DA"/>
    <w:rsid w:val="00890C10"/>
    <w:rsid w:val="008B0E97"/>
    <w:rsid w:val="008F2D53"/>
    <w:rsid w:val="009546FF"/>
    <w:rsid w:val="0099006A"/>
    <w:rsid w:val="009A1E77"/>
    <w:rsid w:val="009D4B2F"/>
    <w:rsid w:val="009D5260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A628F"/>
    <w:rsid w:val="00BB216A"/>
    <w:rsid w:val="00BD3416"/>
    <w:rsid w:val="00BD58C5"/>
    <w:rsid w:val="00C11512"/>
    <w:rsid w:val="00CB7C51"/>
    <w:rsid w:val="00CD5728"/>
    <w:rsid w:val="00D265D0"/>
    <w:rsid w:val="00D455A3"/>
    <w:rsid w:val="00D57DE4"/>
    <w:rsid w:val="00DC0A0D"/>
    <w:rsid w:val="00DE3CC3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0BA1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3">
    <w:name w:val="Основной текст (2)_"/>
    <w:basedOn w:val="a0"/>
    <w:link w:val="24"/>
    <w:locked/>
    <w:rsid w:val="008149FC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149FC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line="456" w:lineRule="exact"/>
      <w:ind w:firstLine="0"/>
      <w:jc w:val="right"/>
    </w:pPr>
    <w:rPr>
      <w:rFonts w:eastAsiaTheme="minorHAnsi"/>
      <w:sz w:val="22"/>
      <w:szCs w:val="22"/>
      <w:lang w:eastAsia="en-US"/>
    </w:rPr>
  </w:style>
  <w:style w:type="character" w:customStyle="1" w:styleId="211pt">
    <w:name w:val="Основной текст (2) + 11 pt"/>
    <w:basedOn w:val="23"/>
    <w:rsid w:val="00DE3CC3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46</cp:revision>
  <dcterms:created xsi:type="dcterms:W3CDTF">2018-07-13T11:25:00Z</dcterms:created>
  <dcterms:modified xsi:type="dcterms:W3CDTF">2019-10-01T12:21:00Z</dcterms:modified>
</cp:coreProperties>
</file>